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53BF" w14:textId="11BEA768" w:rsidR="00FF5558" w:rsidRPr="00FF5558" w:rsidRDefault="00FF5558" w:rsidP="00FF5558">
      <w:pPr>
        <w:pStyle w:val="Title"/>
        <w:jc w:val="center"/>
        <w:rPr>
          <w:rFonts w:ascii="Calibri" w:hAnsi="Calibri" w:cs="Calibri"/>
          <w:b/>
          <w:bCs/>
          <w:sz w:val="32"/>
          <w:szCs w:val="32"/>
        </w:rPr>
      </w:pPr>
      <w:bookmarkStart w:id="0" w:name="Harter_333.001.pdf"/>
      <w:bookmarkEnd w:id="0"/>
      <w:r w:rsidRPr="00FF5558">
        <w:rPr>
          <w:rFonts w:ascii="Calibri" w:hAnsi="Calibri" w:cs="Calibri"/>
          <w:b/>
          <w:bCs/>
          <w:sz w:val="32"/>
          <w:szCs w:val="32"/>
        </w:rPr>
        <w:t xml:space="preserve">UNM Philosophy </w:t>
      </w:r>
      <w:r w:rsidR="00645203">
        <w:rPr>
          <w:rFonts w:ascii="Calibri" w:hAnsi="Calibri" w:cs="Calibri"/>
          <w:b/>
          <w:bCs/>
          <w:sz w:val="32"/>
          <w:szCs w:val="32"/>
        </w:rPr>
        <w:t>Spring 2027</w:t>
      </w:r>
      <w:r w:rsidRPr="00FF5558">
        <w:rPr>
          <w:rFonts w:ascii="Calibri" w:hAnsi="Calibri" w:cs="Calibri"/>
          <w:b/>
          <w:bCs/>
          <w:sz w:val="32"/>
          <w:szCs w:val="32"/>
        </w:rPr>
        <w:t xml:space="preserve"> Course Descriptions for 300-Level Courses</w:t>
      </w:r>
    </w:p>
    <w:p w14:paraId="52042829" w14:textId="77777777" w:rsidR="00347E6E" w:rsidRPr="00FF5558" w:rsidRDefault="00347E6E" w:rsidP="00FF5558">
      <w:pPr>
        <w:jc w:val="center"/>
        <w:rPr>
          <w:rFonts w:cs="Calibri"/>
          <w:b/>
          <w:bCs/>
        </w:rPr>
      </w:pPr>
    </w:p>
    <w:p w14:paraId="7A321E81" w14:textId="576B1446" w:rsidR="00FF5558" w:rsidRPr="00FF5558" w:rsidRDefault="00FF5558" w:rsidP="00645203">
      <w:pPr>
        <w:pStyle w:val="Heading1"/>
        <w:rPr>
          <w:b w:val="0"/>
        </w:rPr>
      </w:pPr>
      <w:r w:rsidRPr="00FF5558">
        <w:t>Philosophy 333 Section 1: Buddhist Philosophy</w:t>
      </w:r>
    </w:p>
    <w:p w14:paraId="0AAAE5B1" w14:textId="38DB2D95" w:rsidR="00FF5558" w:rsidRDefault="00FF5558" w:rsidP="00FF5558">
      <w:pPr>
        <w:jc w:val="center"/>
        <w:rPr>
          <w:rFonts w:cs="Calibri"/>
        </w:rPr>
      </w:pPr>
      <w:r>
        <w:rPr>
          <w:rFonts w:cs="Calibri"/>
        </w:rPr>
        <w:t>Monday/Wednesday 08:30-09:45</w:t>
      </w:r>
    </w:p>
    <w:p w14:paraId="26861BE2" w14:textId="7DE1EBDE" w:rsidR="00FF5558" w:rsidRDefault="00FF5558" w:rsidP="00645203">
      <w:pPr>
        <w:jc w:val="center"/>
        <w:rPr>
          <w:rFonts w:cs="Calibri"/>
        </w:rPr>
      </w:pPr>
      <w:r>
        <w:rPr>
          <w:rFonts w:cs="Calibri"/>
        </w:rPr>
        <w:t>Instructor: Emily McRae</w:t>
      </w:r>
    </w:p>
    <w:p w14:paraId="5F22A14D" w14:textId="4C343EF5" w:rsidR="00DC670D" w:rsidRPr="00645203" w:rsidRDefault="00DC670D" w:rsidP="00645203">
      <w:pPr>
        <w:jc w:val="center"/>
        <w:rPr>
          <w:rFonts w:cs="Calibri"/>
        </w:rPr>
      </w:pPr>
      <w:r w:rsidRPr="00DC670D">
        <w:rPr>
          <w:rFonts w:cs="Calibri"/>
        </w:rPr>
        <w:t>In this course we will explore some of the main topics in Buddhist ethics, metaphysics, and epistemology. Topics will include: the ethics of awakening (bodhicitta), the metaphysics of emptiness, the nature of the self, liberation, meditation, and suffering and the human condition. We will focus mainly on historical texts from South Asian philosophical traditions, but we will also explore some contemporary Buddhist philosophy from Asia and the West.</w:t>
      </w:r>
    </w:p>
    <w:p w14:paraId="4B327AE9" w14:textId="5AA4CC9C" w:rsidR="00FF5558" w:rsidRPr="00FF5558" w:rsidRDefault="00FF5558" w:rsidP="00645203">
      <w:pPr>
        <w:pStyle w:val="Heading1"/>
        <w:rPr>
          <w:b w:val="0"/>
        </w:rPr>
      </w:pPr>
      <w:r w:rsidRPr="00FF5558">
        <w:t>Philosophy 336 Section 1: Chinese Philosophy</w:t>
      </w:r>
    </w:p>
    <w:p w14:paraId="663B3F57" w14:textId="4B36B796" w:rsidR="00FF5558" w:rsidRDefault="00FF5558" w:rsidP="00FF5558">
      <w:pPr>
        <w:jc w:val="center"/>
        <w:rPr>
          <w:rFonts w:cs="Calibri"/>
        </w:rPr>
      </w:pPr>
      <w:r>
        <w:rPr>
          <w:rFonts w:cs="Calibri"/>
        </w:rPr>
        <w:t>Monday/Wednesday/Friday 11:00-11:50</w:t>
      </w:r>
    </w:p>
    <w:p w14:paraId="0533D3F7" w14:textId="0B60242F" w:rsidR="00FF5558" w:rsidRDefault="00FF5558" w:rsidP="00645203">
      <w:pPr>
        <w:jc w:val="center"/>
        <w:rPr>
          <w:rFonts w:cs="Calibri"/>
        </w:rPr>
      </w:pPr>
      <w:r>
        <w:rPr>
          <w:rFonts w:cs="Calibri"/>
        </w:rPr>
        <w:t>Instructor: Emily McRae</w:t>
      </w:r>
    </w:p>
    <w:p w14:paraId="0258D720" w14:textId="109203F2" w:rsidR="00DC670D" w:rsidRPr="00645203" w:rsidRDefault="00DC670D" w:rsidP="00645203">
      <w:pPr>
        <w:jc w:val="center"/>
        <w:rPr>
          <w:rFonts w:cs="Calibri"/>
        </w:rPr>
      </w:pPr>
      <w:r w:rsidRPr="00DC670D">
        <w:rPr>
          <w:rFonts w:cs="Calibri"/>
        </w:rPr>
        <w:t xml:space="preserve">This course surveys Chinese philosophy, with emphasis on the early (pre-Qin) period. We will examine early Chinese philosophical schools, including Confucianism, Daoism, Mohism, Legalism. Themes will include early Chinese understandings of human nature, virtue and goodness, </w:t>
      </w:r>
      <w:proofErr w:type="spellStart"/>
      <w:r w:rsidRPr="00DC670D">
        <w:rPr>
          <w:rFonts w:cs="Calibri"/>
        </w:rPr>
        <w:t>sagehood</w:t>
      </w:r>
      <w:proofErr w:type="spellEnd"/>
      <w:r w:rsidRPr="00DC670D">
        <w:rPr>
          <w:rFonts w:cs="Calibri"/>
        </w:rPr>
        <w:t>, attitudes toward death and dying, political philosophy, and theories of knowledge. We will focus especially on ancient Chinese concepts of spontaneity and civility and how they relate to contemporary life.</w:t>
      </w:r>
    </w:p>
    <w:p w14:paraId="24DC90E0" w14:textId="799DD103" w:rsidR="00FF5558" w:rsidRPr="00FF5558" w:rsidRDefault="00FF5558" w:rsidP="00645203">
      <w:pPr>
        <w:pStyle w:val="Heading1"/>
        <w:rPr>
          <w:b w:val="0"/>
        </w:rPr>
      </w:pPr>
      <w:r w:rsidRPr="00FF5558">
        <w:t>Philosophy 341 Section 2: Philosophy of Food</w:t>
      </w:r>
    </w:p>
    <w:p w14:paraId="5E6541DB" w14:textId="08ABA8E1" w:rsidR="00FF5558" w:rsidRDefault="00FF5558" w:rsidP="00FF5558">
      <w:pPr>
        <w:jc w:val="center"/>
        <w:rPr>
          <w:rFonts w:cs="Calibri"/>
        </w:rPr>
      </w:pPr>
      <w:r>
        <w:rPr>
          <w:rFonts w:cs="Calibri"/>
        </w:rPr>
        <w:t>Tuesday/Thursday 11:00-12:15</w:t>
      </w:r>
    </w:p>
    <w:p w14:paraId="3FA5E209" w14:textId="6745085A" w:rsidR="00FF5558" w:rsidRDefault="00FF5558" w:rsidP="00FF5558">
      <w:pPr>
        <w:jc w:val="center"/>
        <w:rPr>
          <w:rFonts w:cs="Calibri"/>
        </w:rPr>
      </w:pPr>
      <w:r>
        <w:rPr>
          <w:rFonts w:cs="Calibri"/>
        </w:rPr>
        <w:t>Instructor: Lisa Gerber</w:t>
      </w:r>
    </w:p>
    <w:p w14:paraId="6B2AA714" w14:textId="4A57C217" w:rsidR="00FF5558" w:rsidRPr="00FF5558" w:rsidRDefault="00FF5558" w:rsidP="00645203">
      <w:pPr>
        <w:jc w:val="center"/>
        <w:rPr>
          <w:rFonts w:cs="Calibri"/>
        </w:rPr>
      </w:pPr>
      <w:r w:rsidRPr="00FF5558">
        <w:rPr>
          <w:rFonts w:cs="Calibri"/>
        </w:rPr>
        <w:t>This course is an appetizer platter of the most intriguing questions in the philosophy of food. What is food? How do we make aesthetic judgments about food and the experience of food? How is eating connected to our fundamental human experience and the good life? How should we evaluate food choices individually, socially, culturally, and environmentally? In considering issues of sustainability, we will examine the production, transportation, consumption, and waste of food.</w:t>
      </w:r>
    </w:p>
    <w:p w14:paraId="2DE8DA49" w14:textId="46FBDCB9" w:rsidR="00FF5558" w:rsidRPr="00FF5558" w:rsidRDefault="00FF5558" w:rsidP="00645203">
      <w:pPr>
        <w:pStyle w:val="Heading1"/>
        <w:rPr>
          <w:b w:val="0"/>
        </w:rPr>
      </w:pPr>
      <w:r w:rsidRPr="00FF5558">
        <w:lastRenderedPageBreak/>
        <w:t>Philosophy 341 Section 3: Biomedical Ethics</w:t>
      </w:r>
    </w:p>
    <w:p w14:paraId="51E90896" w14:textId="3B471D5D" w:rsidR="00FF5558" w:rsidRDefault="00FF5558" w:rsidP="00FF5558">
      <w:pPr>
        <w:jc w:val="center"/>
        <w:rPr>
          <w:rFonts w:cs="Calibri"/>
        </w:rPr>
      </w:pPr>
      <w:r>
        <w:rPr>
          <w:rFonts w:cs="Calibri"/>
        </w:rPr>
        <w:t>Full Term Online</w:t>
      </w:r>
    </w:p>
    <w:p w14:paraId="6F3B879F" w14:textId="7F3C6044" w:rsidR="00FF5558" w:rsidRDefault="00FF5558" w:rsidP="00645203">
      <w:pPr>
        <w:jc w:val="center"/>
        <w:rPr>
          <w:rFonts w:cs="Calibri"/>
        </w:rPr>
      </w:pPr>
      <w:r>
        <w:rPr>
          <w:rFonts w:cs="Calibri"/>
        </w:rPr>
        <w:t>Instructor: Brian Gatsch</w:t>
      </w:r>
    </w:p>
    <w:p w14:paraId="12CB118D" w14:textId="4AE5CE4F" w:rsidR="00DC670D" w:rsidRPr="00DC670D" w:rsidRDefault="00DC670D" w:rsidP="00DC670D">
      <w:pPr>
        <w:jc w:val="center"/>
        <w:rPr>
          <w:rFonts w:cs="Calibri"/>
        </w:rPr>
      </w:pPr>
      <w:r w:rsidRPr="00DC670D">
        <w:rPr>
          <w:rFonts w:cs="Calibri"/>
        </w:rPr>
        <w:t>When does a patient's autonomy outweigh a medical professional's duty to treat? How should a just society allocate healthcare resources? In this course, students will analyze and assess ethical arguments in healthcare and biology. Grounded in the elements of moral philosophy, we will look at a variety of topics within the field of medical ethics through the lenses of foundational texts and case studies to explore the ethical complexities of the medical field. Topics covered will vary but may include reproductive technologies, genetic engineering, euthanasia, research ethics, and issues of global health justice.</w:t>
      </w:r>
    </w:p>
    <w:p w14:paraId="57238A7E" w14:textId="6D2881BE" w:rsidR="00DC670D" w:rsidRPr="00DC670D" w:rsidRDefault="00DC670D" w:rsidP="00DC670D">
      <w:pPr>
        <w:jc w:val="center"/>
        <w:rPr>
          <w:rFonts w:cs="Calibri"/>
        </w:rPr>
      </w:pPr>
      <w:r w:rsidRPr="00DC670D">
        <w:rPr>
          <w:rFonts w:cs="Calibri"/>
        </w:rPr>
        <w:t>Required text:</w:t>
      </w:r>
    </w:p>
    <w:p w14:paraId="4A460FDB" w14:textId="0984E8DB" w:rsidR="00DC670D" w:rsidRDefault="00DC670D" w:rsidP="00DC670D">
      <w:pPr>
        <w:jc w:val="center"/>
        <w:rPr>
          <w:rFonts w:cs="Calibri"/>
        </w:rPr>
      </w:pPr>
      <w:r w:rsidRPr="00DC670D">
        <w:rPr>
          <w:rFonts w:cs="Calibri"/>
        </w:rPr>
        <w:t xml:space="preserve">Bioethics: An Anthology. 4th edition, </w:t>
      </w:r>
      <w:proofErr w:type="spellStart"/>
      <w:r w:rsidRPr="00DC670D">
        <w:rPr>
          <w:rFonts w:cs="Calibri"/>
        </w:rPr>
        <w:t>Schüklenk</w:t>
      </w:r>
      <w:proofErr w:type="spellEnd"/>
      <w:r w:rsidRPr="00DC670D">
        <w:rPr>
          <w:rFonts w:cs="Calibri"/>
        </w:rPr>
        <w:t>, Udo, and Singer, (eds.). Wiley-Blackwell (2021).</w:t>
      </w:r>
    </w:p>
    <w:p w14:paraId="6B9531CB" w14:textId="6A5A4643" w:rsidR="00FF5558" w:rsidRPr="00FF5558" w:rsidRDefault="00FF5558" w:rsidP="00645203">
      <w:pPr>
        <w:pStyle w:val="Heading1"/>
        <w:rPr>
          <w:b w:val="0"/>
        </w:rPr>
      </w:pPr>
      <w:r w:rsidRPr="00FF5558">
        <w:t>Philosophy 342 Section 1: Existential Thought</w:t>
      </w:r>
    </w:p>
    <w:p w14:paraId="3AE50833" w14:textId="06FF89F4" w:rsidR="00FF5558" w:rsidRDefault="00FF5558" w:rsidP="00FF5558">
      <w:pPr>
        <w:jc w:val="center"/>
        <w:rPr>
          <w:rFonts w:cs="Calibri"/>
        </w:rPr>
      </w:pPr>
      <w:r>
        <w:rPr>
          <w:rFonts w:cs="Calibri"/>
        </w:rPr>
        <w:t>Tuesday/Thursday 12:30-13:45</w:t>
      </w:r>
    </w:p>
    <w:p w14:paraId="274FD2AC" w14:textId="53860864" w:rsidR="00FF5558" w:rsidRDefault="00FF5558" w:rsidP="00FF5558">
      <w:pPr>
        <w:jc w:val="center"/>
        <w:rPr>
          <w:rFonts w:cs="Calibri"/>
        </w:rPr>
      </w:pPr>
      <w:r>
        <w:rPr>
          <w:rFonts w:cs="Calibri"/>
        </w:rPr>
        <w:t>Instructor: Iain Thomson</w:t>
      </w:r>
    </w:p>
    <w:p w14:paraId="7AEAFDF8" w14:textId="6CCE6D2A" w:rsidR="00FD0933" w:rsidRPr="00FD0933" w:rsidRDefault="00FD0933" w:rsidP="00FD0933">
      <w:pPr>
        <w:jc w:val="center"/>
        <w:rPr>
          <w:rFonts w:cs="Calibri"/>
        </w:rPr>
      </w:pPr>
      <w:r w:rsidRPr="00FD0933">
        <w:rPr>
          <w:rFonts w:cs="Calibri"/>
        </w:rPr>
        <w:t>The central aim of this course is to introduce students to the living tradition of existential philosophy through a focused reading of several</w:t>
      </w:r>
      <w:r>
        <w:rPr>
          <w:rFonts w:cs="Calibri"/>
        </w:rPr>
        <w:t xml:space="preserve"> of</w:t>
      </w:r>
      <w:r w:rsidRPr="00FD0933">
        <w:rPr>
          <w:rFonts w:cs="Calibri"/>
        </w:rPr>
        <w:t xml:space="preserve"> its most influential and important thinkers. We will focus especially on the two interconnected issues that make up the two-chambered heart of the existential tradition: the significance of death and the meaning of life. We will begin with the classic work, Kierkegaard’s </w:t>
      </w:r>
      <w:r w:rsidRPr="00FD0933">
        <w:rPr>
          <w:rFonts w:cs="Calibri"/>
          <w:i/>
          <w:iCs/>
        </w:rPr>
        <w:t>Sickness unto Death</w:t>
      </w:r>
      <w:r w:rsidRPr="00FD0933">
        <w:rPr>
          <w:rFonts w:cs="Calibri"/>
        </w:rPr>
        <w:t xml:space="preserve"> (1849), turn next to understand how the core insights from that work were secularized and appropriated by Heidegger (in both his early and later work), and then finish by examining the way Heidegger’s existential phenomenology began to be developed by Levinas in </w:t>
      </w:r>
      <w:r w:rsidRPr="00FD0933">
        <w:rPr>
          <w:rFonts w:cs="Calibri"/>
          <w:i/>
          <w:iCs/>
        </w:rPr>
        <w:t>Time and the Other</w:t>
      </w:r>
      <w:r w:rsidRPr="00FD0933">
        <w:rPr>
          <w:rFonts w:cs="Calibri"/>
        </w:rPr>
        <w:t xml:space="preserve"> (1948).</w:t>
      </w:r>
    </w:p>
    <w:p w14:paraId="6F251830" w14:textId="3C0FE177" w:rsidR="00FD0933" w:rsidRPr="00FD0933" w:rsidRDefault="00FD0933" w:rsidP="00FD0933">
      <w:pPr>
        <w:jc w:val="center"/>
        <w:rPr>
          <w:rFonts w:cs="Calibri"/>
        </w:rPr>
      </w:pPr>
      <w:r w:rsidRPr="00FD0933">
        <w:rPr>
          <w:rFonts w:cs="Calibri"/>
        </w:rPr>
        <w:t xml:space="preserve">Focusing as much as possible (within the temporal constraints of a semester and a lifetime) on the art of slow reading, this course will require you to actually read a significant amount of difficult </w:t>
      </w:r>
      <w:proofErr w:type="gramStart"/>
      <w:r w:rsidRPr="00FD0933">
        <w:rPr>
          <w:rFonts w:cs="Calibri"/>
        </w:rPr>
        <w:t>philosophical</w:t>
      </w:r>
      <w:proofErr w:type="gramEnd"/>
      <w:r w:rsidRPr="00FD0933">
        <w:rPr>
          <w:rFonts w:cs="Calibri"/>
        </w:rPr>
        <w:t xml:space="preserve">. To reflect that (in this age of AI), your grades will be determined by how well you can demonstrate your ability to read these texts </w:t>
      </w:r>
      <w:r w:rsidRPr="00FD0933">
        <w:rPr>
          <w:rFonts w:cs="Calibri"/>
          <w:i/>
          <w:iCs/>
        </w:rPr>
        <w:t>yourself</w:t>
      </w:r>
      <w:r w:rsidRPr="00FD0933">
        <w:rPr>
          <w:rFonts w:cs="Calibri"/>
        </w:rPr>
        <w:t xml:space="preserve"> in an in-class midterm and a final exam (with pop quizzes added at my discretion, if students seem unprepared in class). These exams will both be open </w:t>
      </w:r>
      <w:proofErr w:type="gramStart"/>
      <w:r w:rsidRPr="00FD0933">
        <w:rPr>
          <w:rFonts w:cs="Calibri"/>
        </w:rPr>
        <w:t>book</w:t>
      </w:r>
      <w:proofErr w:type="gramEnd"/>
      <w:r w:rsidRPr="00FD0933">
        <w:rPr>
          <w:rFonts w:cs="Calibri"/>
        </w:rPr>
        <w:t xml:space="preserve"> (allowing you to consult only the required physical course books and any notes you have written </w:t>
      </w:r>
      <w:proofErr w:type="gramStart"/>
      <w:r w:rsidRPr="00FD0933">
        <w:rPr>
          <w:rFonts w:cs="Calibri"/>
        </w:rPr>
        <w:t>in</w:t>
      </w:r>
      <w:proofErr w:type="gramEnd"/>
      <w:r w:rsidRPr="00FD0933">
        <w:rPr>
          <w:rFonts w:cs="Calibri"/>
        </w:rPr>
        <w:t xml:space="preserve"> their pages</w:t>
      </w:r>
      <w:proofErr w:type="gramStart"/>
      <w:r w:rsidRPr="00FD0933">
        <w:rPr>
          <w:rFonts w:cs="Calibri"/>
        </w:rPr>
        <w:t>)</w:t>
      </w:r>
      <w:proofErr w:type="gramEnd"/>
      <w:r w:rsidRPr="00FD0933">
        <w:rPr>
          <w:rFonts w:cs="Calibri"/>
        </w:rPr>
        <w:t xml:space="preserve"> but you will not be allowed to use any electronic devices on these exams. (You will thus need the actual books if you want to be able to consult them and any notes you have added to them yourself during the exams.) Life itself, however, is the real test.</w:t>
      </w:r>
    </w:p>
    <w:p w14:paraId="7E121BE9" w14:textId="5845F0BF" w:rsidR="00FD0933" w:rsidRPr="00FD0933" w:rsidRDefault="00FD0933" w:rsidP="00FD0933">
      <w:pPr>
        <w:jc w:val="center"/>
        <w:rPr>
          <w:rFonts w:cs="Calibri"/>
        </w:rPr>
      </w:pPr>
      <w:r w:rsidRPr="00FD0933">
        <w:rPr>
          <w:rFonts w:cs="Calibri"/>
        </w:rPr>
        <w:lastRenderedPageBreak/>
        <w:t>Required Course Texts:</w:t>
      </w:r>
    </w:p>
    <w:p w14:paraId="16359A11" w14:textId="0E31B00C" w:rsidR="00FD0933" w:rsidRPr="00FD0933" w:rsidRDefault="00FD0933" w:rsidP="00FD0933">
      <w:pPr>
        <w:jc w:val="center"/>
        <w:rPr>
          <w:rFonts w:cs="Calibri"/>
        </w:rPr>
      </w:pPr>
      <w:r w:rsidRPr="00FD0933">
        <w:rPr>
          <w:rFonts w:cs="Calibri"/>
        </w:rPr>
        <w:t xml:space="preserve">1). Kierkegaard, </w:t>
      </w:r>
      <w:r w:rsidRPr="00FD0933">
        <w:rPr>
          <w:rFonts w:cs="Calibri"/>
          <w:i/>
          <w:iCs/>
        </w:rPr>
        <w:t>Sickness unto Death</w:t>
      </w:r>
      <w:r w:rsidRPr="00FD0933">
        <w:rPr>
          <w:rFonts w:cs="Calibri"/>
        </w:rPr>
        <w:t>, trans. Alastair Hannay (Penguin, 1989);</w:t>
      </w:r>
    </w:p>
    <w:p w14:paraId="1CF9B806" w14:textId="233B7BFA" w:rsidR="00FD0933" w:rsidRPr="00FD0933" w:rsidRDefault="00FD0933" w:rsidP="00FD0933">
      <w:pPr>
        <w:jc w:val="center"/>
        <w:rPr>
          <w:rFonts w:cs="Calibri"/>
        </w:rPr>
      </w:pPr>
      <w:r w:rsidRPr="00FD0933">
        <w:rPr>
          <w:rFonts w:cs="Calibri"/>
        </w:rPr>
        <w:t xml:space="preserve">2). Thomson, </w:t>
      </w:r>
      <w:r w:rsidRPr="00FD0933">
        <w:rPr>
          <w:rFonts w:cs="Calibri"/>
          <w:i/>
          <w:iCs/>
        </w:rPr>
        <w:t>Rethinking Death in and after Heidegger</w:t>
      </w:r>
      <w:r w:rsidRPr="00FD0933">
        <w:rPr>
          <w:rFonts w:cs="Calibri"/>
        </w:rPr>
        <w:t xml:space="preserve"> (Cambridge UP, 2024); and</w:t>
      </w:r>
    </w:p>
    <w:p w14:paraId="15D62C45" w14:textId="33156EBC" w:rsidR="00FF5558" w:rsidRDefault="00FD0933" w:rsidP="00FD0933">
      <w:pPr>
        <w:jc w:val="center"/>
        <w:rPr>
          <w:rFonts w:cs="Calibri"/>
        </w:rPr>
      </w:pPr>
      <w:r w:rsidRPr="00FD0933">
        <w:rPr>
          <w:rFonts w:cs="Calibri"/>
        </w:rPr>
        <w:t xml:space="preserve">3). Levinas, </w:t>
      </w:r>
      <w:r w:rsidRPr="00FD0933">
        <w:rPr>
          <w:rFonts w:cs="Calibri"/>
          <w:i/>
          <w:iCs/>
        </w:rPr>
        <w:t>Time and the Other</w:t>
      </w:r>
      <w:r w:rsidRPr="00FD0933">
        <w:rPr>
          <w:rFonts w:cs="Calibri"/>
        </w:rPr>
        <w:t>, trans. Richard A. Cohen (Duquesne UP, 1987).</w:t>
      </w:r>
    </w:p>
    <w:p w14:paraId="784455C6" w14:textId="1ACE6322" w:rsidR="00FF5558" w:rsidRPr="00FF5558" w:rsidRDefault="00FF5558" w:rsidP="00645203">
      <w:pPr>
        <w:pStyle w:val="Heading1"/>
        <w:rPr>
          <w:b w:val="0"/>
        </w:rPr>
      </w:pPr>
      <w:r w:rsidRPr="00FF5558">
        <w:t>Philosophy 352 Section 1: Theory of Knowledge</w:t>
      </w:r>
    </w:p>
    <w:p w14:paraId="5DDC65B1" w14:textId="64A42916" w:rsidR="00FF5558" w:rsidRDefault="00FF5558" w:rsidP="00FF5558">
      <w:pPr>
        <w:jc w:val="center"/>
        <w:rPr>
          <w:rFonts w:cs="Calibri"/>
        </w:rPr>
      </w:pPr>
      <w:r>
        <w:rPr>
          <w:rFonts w:cs="Calibri"/>
        </w:rPr>
        <w:t>Second Half Term Online</w:t>
      </w:r>
    </w:p>
    <w:p w14:paraId="70163027" w14:textId="4CAE126F" w:rsidR="00FF5558" w:rsidRDefault="00FF5558" w:rsidP="00FF5558">
      <w:pPr>
        <w:jc w:val="center"/>
        <w:rPr>
          <w:rFonts w:cs="Calibri"/>
        </w:rPr>
      </w:pPr>
      <w:r>
        <w:rPr>
          <w:rFonts w:cs="Calibri"/>
        </w:rPr>
        <w:t>Instructor: Brian Gatsch</w:t>
      </w:r>
    </w:p>
    <w:p w14:paraId="12B91291" w14:textId="77777777" w:rsidR="00DC670D" w:rsidRPr="00DC670D" w:rsidRDefault="00DC670D" w:rsidP="00DC670D">
      <w:pPr>
        <w:jc w:val="center"/>
        <w:rPr>
          <w:rFonts w:cs="Calibri"/>
        </w:rPr>
      </w:pPr>
      <w:r w:rsidRPr="00DC670D">
        <w:rPr>
          <w:rFonts w:cs="Calibri"/>
        </w:rPr>
        <w:t xml:space="preserve">This course explores Epistemology, the branch of philosophy concerned with the study and theory of knowledge. Is knowledge simply a justified true belief, or is there more to it than that? When is it reasonable to claim that we know something rather than that we simply believe it to be true? Can we know things that we do not experience directly? When all is said and done, can I ever be certain that I’m not simply a brain in a vat? Or that what I see is really what I see and not a clever illusion?  </w:t>
      </w:r>
    </w:p>
    <w:p w14:paraId="58872A8F" w14:textId="45C705F5" w:rsidR="00DC670D" w:rsidRPr="00DC670D" w:rsidRDefault="00DC670D" w:rsidP="00DC670D">
      <w:pPr>
        <w:jc w:val="center"/>
        <w:rPr>
          <w:rFonts w:cs="Calibri"/>
        </w:rPr>
      </w:pPr>
      <w:r w:rsidRPr="00DC670D">
        <w:rPr>
          <w:rFonts w:cs="Calibri"/>
        </w:rPr>
        <w:t xml:space="preserve">I this course we will explore a wide variety of topics in epistemology and hopefully come to a better understanding of what we know, what we don’t know, and what it means to make knowledge claims at all. </w:t>
      </w:r>
    </w:p>
    <w:p w14:paraId="5478A2D0" w14:textId="77777777" w:rsidR="00DC670D" w:rsidRPr="00DC670D" w:rsidRDefault="00DC670D" w:rsidP="00DC670D">
      <w:pPr>
        <w:jc w:val="center"/>
        <w:rPr>
          <w:rFonts w:cs="Calibri"/>
        </w:rPr>
      </w:pPr>
      <w:r w:rsidRPr="00DC670D">
        <w:rPr>
          <w:rFonts w:cs="Calibri"/>
        </w:rPr>
        <w:t xml:space="preserve">Required Text: </w:t>
      </w:r>
    </w:p>
    <w:p w14:paraId="4D061D04" w14:textId="330AF0DC" w:rsidR="00DC670D" w:rsidRPr="00FF5558" w:rsidRDefault="00DC670D" w:rsidP="00DC670D">
      <w:pPr>
        <w:jc w:val="center"/>
        <w:rPr>
          <w:rFonts w:cs="Calibri"/>
        </w:rPr>
      </w:pPr>
      <w:r w:rsidRPr="00DC670D">
        <w:rPr>
          <w:rFonts w:cs="Calibri"/>
        </w:rPr>
        <w:t>Epistemology: An Anthology, 2nd edition. Ernest Sosa &amp; Jaegwon Kim (eds.</w:t>
      </w:r>
      <w:proofErr w:type="gramStart"/>
      <w:r w:rsidRPr="00DC670D">
        <w:rPr>
          <w:rFonts w:cs="Calibri"/>
        </w:rPr>
        <w:t>).Wiley</w:t>
      </w:r>
      <w:proofErr w:type="gramEnd"/>
      <w:r w:rsidRPr="00DC670D">
        <w:rPr>
          <w:rFonts w:cs="Calibri"/>
        </w:rPr>
        <w:t>-Blackwell (2000).</w:t>
      </w:r>
    </w:p>
    <w:p w14:paraId="6BAC26A0" w14:textId="569815E3" w:rsidR="00FF5558" w:rsidRPr="00FF5558" w:rsidRDefault="00FF5558" w:rsidP="00645203">
      <w:pPr>
        <w:pStyle w:val="Heading1"/>
        <w:rPr>
          <w:b w:val="0"/>
        </w:rPr>
      </w:pPr>
      <w:r w:rsidRPr="00FF5558">
        <w:t>Philosophy 358 Section 1: Ethical Theory</w:t>
      </w:r>
    </w:p>
    <w:p w14:paraId="60F3D9E2" w14:textId="42434D50" w:rsidR="00FF5558" w:rsidRDefault="00FF5558" w:rsidP="00FF5558">
      <w:pPr>
        <w:jc w:val="center"/>
        <w:rPr>
          <w:rFonts w:cs="Calibri"/>
        </w:rPr>
      </w:pPr>
      <w:r>
        <w:rPr>
          <w:rFonts w:cs="Calibri"/>
        </w:rPr>
        <w:t>Tuesday/Thursday 14:00-15:15</w:t>
      </w:r>
    </w:p>
    <w:p w14:paraId="43D263BD" w14:textId="05C50243" w:rsidR="00FF5558" w:rsidRDefault="00FF5558" w:rsidP="00645203">
      <w:pPr>
        <w:jc w:val="center"/>
        <w:rPr>
          <w:rFonts w:cs="Calibri"/>
        </w:rPr>
      </w:pPr>
      <w:r>
        <w:rPr>
          <w:rFonts w:cs="Calibri"/>
        </w:rPr>
        <w:t>Instructor: Brent Kalar</w:t>
      </w:r>
    </w:p>
    <w:p w14:paraId="084421CD" w14:textId="77777777" w:rsidR="005A54E7" w:rsidRDefault="005A54E7" w:rsidP="005A54E7">
      <w:pPr>
        <w:jc w:val="center"/>
        <w:rPr>
          <w:rFonts w:cs="Calibri"/>
        </w:rPr>
      </w:pPr>
      <w:r w:rsidRPr="005A54E7">
        <w:rPr>
          <w:rFonts w:cs="Calibri"/>
        </w:rPr>
        <w:t xml:space="preserve">Ethical theory (also called “moral philosophy”) concerns the nature of the human good and right action, human excellence, what makes a human life worthwhile, what we owe to each other, the structure of practical reasoning, and the basis of moral evaluation. In this course, we will examine some of the main perspectives in the Western tradition of theorizing about such issues. We will open with perhaps the most influential work of ethical theory in history, Aristotle’s </w:t>
      </w:r>
      <w:r w:rsidRPr="005A54E7">
        <w:rPr>
          <w:rFonts w:cs="Calibri"/>
          <w:i/>
          <w:iCs/>
        </w:rPr>
        <w:t>Nicomachean Ethics</w:t>
      </w:r>
      <w:r w:rsidRPr="005A54E7">
        <w:rPr>
          <w:rFonts w:cs="Calibri"/>
        </w:rPr>
        <w:t>. Aristotle developed a theory of ethics as a branch of the “political” (i.e., civic) life, centered on the practice of moral and intellectual virtue, and aiming at a condition of human flourishing known as “</w:t>
      </w:r>
      <w:r w:rsidRPr="005A54E7">
        <w:rPr>
          <w:rFonts w:cs="Calibri"/>
          <w:i/>
          <w:iCs/>
        </w:rPr>
        <w:t>eudaimonia</w:t>
      </w:r>
      <w:r w:rsidRPr="005A54E7">
        <w:rPr>
          <w:rFonts w:cs="Calibri"/>
        </w:rPr>
        <w:t xml:space="preserve">” in Greek (happiness, well-being). We </w:t>
      </w:r>
      <w:r w:rsidRPr="005A54E7">
        <w:rPr>
          <w:rFonts w:cs="Calibri"/>
        </w:rPr>
        <w:lastRenderedPageBreak/>
        <w:t>will see how the ancient Greek ethical paradigm focused on the fulfillment of human nature through the</w:t>
      </w:r>
      <w:r>
        <w:rPr>
          <w:rFonts w:cs="Calibri"/>
        </w:rPr>
        <w:t xml:space="preserve"> </w:t>
      </w:r>
      <w:r w:rsidRPr="005A54E7">
        <w:rPr>
          <w:rFonts w:cs="Calibri"/>
        </w:rPr>
        <w:t xml:space="preserve">achievement of the virtues. Since the 18th century, however, this traditional ethical focus has been continually challenged by modern moral philosophy. The two dominant branches of the modern approach are known as “deontology” and “consequentialism.” We will first study the dominant deontological approach, the ethical constructivism of Immanuel Kant. Kant attempts to show how determinate universal moral requirements can be generated from </w:t>
      </w:r>
      <w:proofErr w:type="gramStart"/>
      <w:r w:rsidRPr="005A54E7">
        <w:rPr>
          <w:rFonts w:cs="Calibri"/>
        </w:rPr>
        <w:t>an a</w:t>
      </w:r>
      <w:proofErr w:type="gramEnd"/>
      <w:r w:rsidRPr="005A54E7">
        <w:rPr>
          <w:rFonts w:cs="Calibri"/>
        </w:rPr>
        <w:t xml:space="preserve"> priori analysis of the conditions of one’s own rational agency, as seen from the first-person practical perspective. We then will take a look at the seminal statement of the most influential mode of consequentialism, J. S. Mill’s utilitarianism. Mill sees universal moral requirements as derived from the goal of maximizing the good, which he sees as based </w:t>
      </w:r>
      <w:proofErr w:type="gramStart"/>
      <w:r w:rsidRPr="005A54E7">
        <w:rPr>
          <w:rFonts w:cs="Calibri"/>
        </w:rPr>
        <w:t>in</w:t>
      </w:r>
      <w:proofErr w:type="gramEnd"/>
      <w:r w:rsidRPr="005A54E7">
        <w:rPr>
          <w:rFonts w:cs="Calibri"/>
        </w:rPr>
        <w:t xml:space="preserve"> the natural desirability of pleasure. Finally, we will end our survey with Friedrich Nietzsche’s radical critique of morality. Nietzsche sees moral values as a ruse stemming from the “slave revolt” of the weak against the strong, and as ultimately detrimental to human flourishing. </w:t>
      </w:r>
    </w:p>
    <w:p w14:paraId="55189F6C" w14:textId="77777777" w:rsidR="005A54E7" w:rsidRDefault="005A54E7" w:rsidP="005A54E7">
      <w:pPr>
        <w:jc w:val="center"/>
        <w:rPr>
          <w:rFonts w:cs="Calibri"/>
        </w:rPr>
      </w:pPr>
      <w:r w:rsidRPr="005A54E7">
        <w:rPr>
          <w:rFonts w:cs="Calibri"/>
          <w:u w:val="single"/>
        </w:rPr>
        <w:t>Required Texts</w:t>
      </w:r>
      <w:r w:rsidRPr="005A54E7">
        <w:rPr>
          <w:rFonts w:cs="Calibri"/>
        </w:rPr>
        <w:t xml:space="preserve">: Aristotle, </w:t>
      </w:r>
      <w:r w:rsidRPr="005A54E7">
        <w:rPr>
          <w:rFonts w:cs="Calibri"/>
          <w:i/>
          <w:iCs/>
        </w:rPr>
        <w:t>Nicomachean Ethics</w:t>
      </w:r>
      <w:r w:rsidRPr="005A54E7">
        <w:rPr>
          <w:rFonts w:cs="Calibri"/>
        </w:rPr>
        <w:t xml:space="preserve">, tr. Terence Irwin, Third Edition (Hackett); Immanuel Kant, </w:t>
      </w:r>
      <w:r w:rsidRPr="005A54E7">
        <w:rPr>
          <w:rFonts w:cs="Calibri"/>
          <w:i/>
          <w:iCs/>
        </w:rPr>
        <w:t>Grounding for the Metaphysics of Morals</w:t>
      </w:r>
      <w:r w:rsidRPr="005A54E7">
        <w:rPr>
          <w:rFonts w:cs="Calibri"/>
        </w:rPr>
        <w:t xml:space="preserve">, tr. James W. Ellington (Hackett); J. S. Mill, </w:t>
      </w:r>
      <w:r w:rsidRPr="005A54E7">
        <w:rPr>
          <w:rFonts w:cs="Calibri"/>
          <w:i/>
          <w:iCs/>
        </w:rPr>
        <w:t>Utilitarianism</w:t>
      </w:r>
      <w:r w:rsidRPr="005A54E7">
        <w:rPr>
          <w:rFonts w:cs="Calibri"/>
        </w:rPr>
        <w:t xml:space="preserve">, Second Edition (Hackett); Friedrich Nietzsche, </w:t>
      </w:r>
      <w:r w:rsidRPr="005A54E7">
        <w:rPr>
          <w:rFonts w:cs="Calibri"/>
          <w:i/>
          <w:iCs/>
        </w:rPr>
        <w:t>On the Genealogy of Morality</w:t>
      </w:r>
      <w:r w:rsidRPr="005A54E7">
        <w:rPr>
          <w:rFonts w:cs="Calibri"/>
        </w:rPr>
        <w:t xml:space="preserve">, tr. </w:t>
      </w:r>
      <w:proofErr w:type="spellStart"/>
      <w:r w:rsidRPr="005A54E7">
        <w:rPr>
          <w:rFonts w:cs="Calibri"/>
        </w:rPr>
        <w:t>Maudemarie</w:t>
      </w:r>
      <w:proofErr w:type="spellEnd"/>
      <w:r w:rsidRPr="005A54E7">
        <w:rPr>
          <w:rFonts w:cs="Calibri"/>
        </w:rPr>
        <w:t xml:space="preserve"> Clark and Alan J. Swensen (Hackett). </w:t>
      </w:r>
    </w:p>
    <w:p w14:paraId="7A814F0C" w14:textId="38D16B92" w:rsidR="005A54E7" w:rsidRDefault="005A54E7" w:rsidP="005A54E7">
      <w:pPr>
        <w:jc w:val="center"/>
        <w:rPr>
          <w:rFonts w:cs="Calibri"/>
        </w:rPr>
      </w:pPr>
      <w:r w:rsidRPr="005A54E7">
        <w:rPr>
          <w:rFonts w:cs="Calibri"/>
          <w:u w:val="single"/>
        </w:rPr>
        <w:t>Assignments</w:t>
      </w:r>
      <w:r w:rsidRPr="005A54E7">
        <w:rPr>
          <w:rFonts w:cs="Calibri"/>
        </w:rPr>
        <w:t>: There will be five quizzes, two essays, and a final exam</w:t>
      </w:r>
    </w:p>
    <w:p w14:paraId="0400CCE7" w14:textId="62F96E21" w:rsidR="00FF5558" w:rsidRPr="00FF5558" w:rsidRDefault="00FF5558" w:rsidP="00645203">
      <w:pPr>
        <w:pStyle w:val="Heading1"/>
        <w:rPr>
          <w:b w:val="0"/>
        </w:rPr>
      </w:pPr>
      <w:r w:rsidRPr="00FF5558">
        <w:t>Philosophy 358 Section 2: Ethical Theory</w:t>
      </w:r>
    </w:p>
    <w:p w14:paraId="06DAA543" w14:textId="2B7A7DED" w:rsidR="00FF5558" w:rsidRDefault="00FF5558" w:rsidP="00FF5558">
      <w:pPr>
        <w:jc w:val="center"/>
        <w:rPr>
          <w:rFonts w:cs="Calibri"/>
        </w:rPr>
      </w:pPr>
      <w:r>
        <w:rPr>
          <w:rFonts w:cs="Calibri"/>
        </w:rPr>
        <w:t>Second Half Term Online</w:t>
      </w:r>
    </w:p>
    <w:p w14:paraId="247E2EE7" w14:textId="71F475CA" w:rsidR="00FF5558" w:rsidRDefault="00FF5558" w:rsidP="00645203">
      <w:pPr>
        <w:jc w:val="center"/>
        <w:rPr>
          <w:rFonts w:cs="Calibri"/>
        </w:rPr>
      </w:pPr>
      <w:r>
        <w:rPr>
          <w:rFonts w:cs="Calibri"/>
        </w:rPr>
        <w:t>Instructor: Carolyn Thomas</w:t>
      </w:r>
    </w:p>
    <w:p w14:paraId="69851949" w14:textId="77777777" w:rsidR="00F60CDC" w:rsidRDefault="00F60CDC" w:rsidP="00F60CDC">
      <w:pPr>
        <w:rPr>
          <w:rFonts w:cs="Calibri"/>
        </w:rPr>
      </w:pPr>
      <w:r w:rsidRPr="00F60CDC">
        <w:rPr>
          <w:rFonts w:cs="Calibri"/>
        </w:rPr>
        <w:t>This 8-week, Second-Half 100% online course begins on March 22, the Monday after Spring Break.</w:t>
      </w:r>
      <w:r>
        <w:rPr>
          <w:rFonts w:cs="Calibri"/>
        </w:rPr>
        <w:t xml:space="preserve"> </w:t>
      </w:r>
    </w:p>
    <w:p w14:paraId="3F86E9EF" w14:textId="0E9AF3BC" w:rsidR="00F60CDC" w:rsidRDefault="00F60CDC" w:rsidP="00F60CDC">
      <w:pPr>
        <w:rPr>
          <w:rFonts w:cs="Calibri"/>
        </w:rPr>
      </w:pPr>
      <w:r w:rsidRPr="00F60CDC">
        <w:rPr>
          <w:rFonts w:cs="Calibri"/>
        </w:rPr>
        <w:t>Our daily lives throw us into worlds of choices about who to be, what to do, what to value, and how to live.</w:t>
      </w:r>
      <w:r>
        <w:rPr>
          <w:rFonts w:cs="Calibri"/>
        </w:rPr>
        <w:t xml:space="preserve"> </w:t>
      </w:r>
      <w:r w:rsidRPr="00F60CDC">
        <w:rPr>
          <w:rFonts w:cs="Calibri"/>
        </w:rPr>
        <w:t>These are fundamental choices and they reflect fundamental questions: What life is worth living? How ought we to treat one another and ourselves? What should be our guiding ideals? And what makes such ideals right or true? Ethics—and ethical theory, the topic of this course—is the branch of philosophy concerned with</w:t>
      </w:r>
      <w:r>
        <w:rPr>
          <w:rFonts w:cs="Calibri"/>
        </w:rPr>
        <w:t xml:space="preserve"> </w:t>
      </w:r>
      <w:r w:rsidRPr="00F60CDC">
        <w:rPr>
          <w:rFonts w:cs="Calibri"/>
        </w:rPr>
        <w:t>these questions.</w:t>
      </w:r>
      <w:r>
        <w:rPr>
          <w:rFonts w:cs="Calibri"/>
        </w:rPr>
        <w:t xml:space="preserve"> </w:t>
      </w:r>
    </w:p>
    <w:p w14:paraId="042D9F06" w14:textId="301AC8ED" w:rsidR="00F60CDC" w:rsidRDefault="00F60CDC" w:rsidP="00F60CDC">
      <w:pPr>
        <w:rPr>
          <w:rFonts w:cs="Calibri"/>
        </w:rPr>
      </w:pPr>
      <w:r w:rsidRPr="00F60CDC">
        <w:rPr>
          <w:rFonts w:cs="Calibri"/>
        </w:rPr>
        <w:t>This course provides introduction to ethical theory and good foundation for further study in philosophy and</w:t>
      </w:r>
      <w:r>
        <w:rPr>
          <w:rFonts w:cs="Calibri"/>
        </w:rPr>
        <w:t xml:space="preserve"> </w:t>
      </w:r>
      <w:r w:rsidRPr="00F60CDC">
        <w:rPr>
          <w:rFonts w:cs="Calibri"/>
        </w:rPr>
        <w:t>further practical/applied ethical work. We’ll examine carefully three paradigms in western ethical theory: virtue ethics (which emphasizes moral character), deontological ethics (which emphasizes rules and duties),</w:t>
      </w:r>
      <w:r>
        <w:rPr>
          <w:rFonts w:cs="Calibri"/>
        </w:rPr>
        <w:t xml:space="preserve"> </w:t>
      </w:r>
      <w:r w:rsidRPr="00F60CDC">
        <w:rPr>
          <w:rFonts w:cs="Calibri"/>
        </w:rPr>
        <w:t>and consequentialist ethics (which emphasizes consequences of actions). We’ll address metaethics and ethical</w:t>
      </w:r>
      <w:r>
        <w:rPr>
          <w:rFonts w:cs="Calibri"/>
        </w:rPr>
        <w:t xml:space="preserve"> </w:t>
      </w:r>
      <w:r w:rsidRPr="00F60CDC">
        <w:rPr>
          <w:rFonts w:cs="Calibri"/>
        </w:rPr>
        <w:t xml:space="preserve">skepticism. And we’ll put theory </w:t>
      </w:r>
      <w:r w:rsidRPr="00F60CDC">
        <w:rPr>
          <w:rFonts w:cs="Calibri"/>
        </w:rPr>
        <w:lastRenderedPageBreak/>
        <w:t>to work—and develop ethical/moral reasoning skills—as we consider</w:t>
      </w:r>
      <w:r>
        <w:rPr>
          <w:rFonts w:cs="Calibri"/>
        </w:rPr>
        <w:t xml:space="preserve"> </w:t>
      </w:r>
      <w:r w:rsidRPr="00F60CDC">
        <w:rPr>
          <w:rFonts w:cs="Calibri"/>
        </w:rPr>
        <w:t>contemporary ethical puzzles concerning matters such as poverty, animals, medicine, and AI/transhumanism.</w:t>
      </w:r>
      <w:r>
        <w:rPr>
          <w:rFonts w:cs="Calibri"/>
        </w:rPr>
        <w:t xml:space="preserve"> </w:t>
      </w:r>
    </w:p>
    <w:p w14:paraId="7CFAD03F" w14:textId="653A5EE7" w:rsidR="00F60CDC" w:rsidRPr="00F60CDC" w:rsidRDefault="00F60CDC" w:rsidP="00F60CDC">
      <w:pPr>
        <w:rPr>
          <w:rFonts w:cs="Calibri"/>
        </w:rPr>
      </w:pPr>
      <w:r w:rsidRPr="00F60CDC">
        <w:rPr>
          <w:rFonts w:cs="Calibri"/>
        </w:rPr>
        <w:t xml:space="preserve">Primary source texts will include Aristotle’s </w:t>
      </w:r>
      <w:r w:rsidRPr="00F60CDC">
        <w:rPr>
          <w:rFonts w:cs="Calibri"/>
          <w:i/>
          <w:iCs/>
        </w:rPr>
        <w:t>Nicomachean Ethics</w:t>
      </w:r>
      <w:r w:rsidRPr="00F60CDC">
        <w:rPr>
          <w:rFonts w:cs="Calibri"/>
        </w:rPr>
        <w:t xml:space="preserve">, Kant’s </w:t>
      </w:r>
      <w:r w:rsidRPr="00F60CDC">
        <w:rPr>
          <w:rFonts w:cs="Calibri"/>
          <w:i/>
          <w:iCs/>
        </w:rPr>
        <w:t>Groundwork to the Metaphysics of Morals</w:t>
      </w:r>
      <w:r w:rsidRPr="00F60CDC">
        <w:rPr>
          <w:rFonts w:cs="Calibri"/>
        </w:rPr>
        <w:t xml:space="preserve">, Mill’s </w:t>
      </w:r>
      <w:r w:rsidRPr="00F60CDC">
        <w:rPr>
          <w:rFonts w:cs="Calibri"/>
          <w:i/>
          <w:iCs/>
        </w:rPr>
        <w:t>Utilitarianism</w:t>
      </w:r>
      <w:r w:rsidRPr="00F60CDC">
        <w:rPr>
          <w:rFonts w:cs="Calibri"/>
        </w:rPr>
        <w:t xml:space="preserve">, Nietzsche’s </w:t>
      </w:r>
      <w:proofErr w:type="gramStart"/>
      <w:r w:rsidRPr="00F60CDC">
        <w:rPr>
          <w:rFonts w:cs="Calibri"/>
          <w:i/>
          <w:iCs/>
        </w:rPr>
        <w:t>On</w:t>
      </w:r>
      <w:proofErr w:type="gramEnd"/>
      <w:r w:rsidRPr="00F60CDC">
        <w:rPr>
          <w:rFonts w:cs="Calibri"/>
          <w:i/>
          <w:iCs/>
        </w:rPr>
        <w:t xml:space="preserve"> the Genealogy of Morals</w:t>
      </w:r>
      <w:r w:rsidRPr="00F60CDC">
        <w:rPr>
          <w:rFonts w:cs="Calibri"/>
        </w:rPr>
        <w:t>, and recent modern ethical thinkers such as Sartre, Singer, and Midgley.</w:t>
      </w:r>
    </w:p>
    <w:p w14:paraId="4582E99F" w14:textId="453BAC48" w:rsidR="00F60CDC" w:rsidRPr="00F60CDC" w:rsidRDefault="00F60CDC" w:rsidP="00F60CDC">
      <w:pPr>
        <w:rPr>
          <w:rFonts w:cs="Calibri"/>
        </w:rPr>
      </w:pPr>
      <w:r w:rsidRPr="00F60CDC">
        <w:rPr>
          <w:rFonts w:cs="Calibri"/>
        </w:rPr>
        <w:t xml:space="preserve">• Course requirements include thoughtful reading of assigned texts, reading quizzes, </w:t>
      </w:r>
      <w:proofErr w:type="gramStart"/>
      <w:r w:rsidRPr="00F60CDC">
        <w:rPr>
          <w:rFonts w:cs="Calibri"/>
        </w:rPr>
        <w:t>1-3 page</w:t>
      </w:r>
      <w:proofErr w:type="gramEnd"/>
      <w:r w:rsidRPr="00F60CDC">
        <w:rPr>
          <w:rFonts w:cs="Calibri"/>
        </w:rPr>
        <w:t xml:space="preserve"> response</w:t>
      </w:r>
      <w:r>
        <w:rPr>
          <w:rFonts w:cs="Calibri"/>
        </w:rPr>
        <w:t xml:space="preserve"> </w:t>
      </w:r>
      <w:r w:rsidRPr="00F60CDC">
        <w:rPr>
          <w:rFonts w:cs="Calibri"/>
        </w:rPr>
        <w:t xml:space="preserve">papers, and a take-home final exam/paper. </w:t>
      </w:r>
    </w:p>
    <w:p w14:paraId="7754EDBF" w14:textId="68CBF034" w:rsidR="00F60CDC" w:rsidRPr="00F60CDC" w:rsidRDefault="00F60CDC" w:rsidP="00F60CDC">
      <w:pPr>
        <w:rPr>
          <w:rFonts w:cs="Calibri"/>
        </w:rPr>
      </w:pPr>
      <w:r w:rsidRPr="00F60CDC">
        <w:rPr>
          <w:rFonts w:cs="Calibri"/>
        </w:rPr>
        <w:t xml:space="preserve">• Coursework is due at the end of each week, at midnight on Sunday nights. You must have reliable Internet access, but no other special equipment is required. </w:t>
      </w:r>
    </w:p>
    <w:p w14:paraId="5E9D295D" w14:textId="23DFC35C" w:rsidR="00F60CDC" w:rsidRPr="00F60CDC" w:rsidRDefault="00F60CDC" w:rsidP="00F60CDC">
      <w:pPr>
        <w:rPr>
          <w:rFonts w:cs="Calibri"/>
        </w:rPr>
      </w:pPr>
      <w:r w:rsidRPr="00F60CDC">
        <w:rPr>
          <w:rFonts w:cs="Calibri"/>
        </w:rPr>
        <w:t>• The majority, if not all, of our course texts will be provided as PDFs at no cost on Canvas. (If a book purchase is required, the cost will be less than $25.)</w:t>
      </w:r>
    </w:p>
    <w:p w14:paraId="75EAD2CB" w14:textId="41E5364A" w:rsidR="00F60CDC" w:rsidRPr="00645203" w:rsidRDefault="00F60CDC" w:rsidP="00F60CDC">
      <w:pPr>
        <w:rPr>
          <w:rFonts w:cs="Calibri"/>
        </w:rPr>
      </w:pPr>
      <w:r w:rsidRPr="00F60CDC">
        <w:rPr>
          <w:rFonts w:cs="Calibri"/>
        </w:rPr>
        <w:t>• Prerequisite: one course in Philosophy or permission of the instructor. Students in any academic</w:t>
      </w:r>
      <w:r>
        <w:rPr>
          <w:rFonts w:cs="Calibri"/>
        </w:rPr>
        <w:t xml:space="preserve"> </w:t>
      </w:r>
      <w:r w:rsidRPr="00F60CDC">
        <w:rPr>
          <w:rFonts w:cs="Calibri"/>
        </w:rPr>
        <w:t>major or area of study are welcome</w:t>
      </w:r>
    </w:p>
    <w:p w14:paraId="24B34456" w14:textId="2CCD5E4D" w:rsidR="00FF5558" w:rsidRPr="00FF5558" w:rsidRDefault="00FF5558" w:rsidP="00645203">
      <w:pPr>
        <w:pStyle w:val="Heading1"/>
      </w:pPr>
      <w:r w:rsidRPr="00FF5558">
        <w:t>Philosophy 372 Section 1: Modern Social and Political Philosophy</w:t>
      </w:r>
    </w:p>
    <w:p w14:paraId="7F33A42C" w14:textId="6417E4DB" w:rsidR="00FF5558" w:rsidRDefault="00FF5558" w:rsidP="00FF5558">
      <w:pPr>
        <w:jc w:val="center"/>
        <w:rPr>
          <w:rFonts w:cs="Calibri"/>
        </w:rPr>
      </w:pPr>
      <w:r>
        <w:rPr>
          <w:rFonts w:cs="Calibri"/>
        </w:rPr>
        <w:t>Monday/Wednesday/Friday 12:00-12:50</w:t>
      </w:r>
    </w:p>
    <w:p w14:paraId="1AD75EF3" w14:textId="2DF6A8A6" w:rsidR="00FF5558" w:rsidRDefault="00FF5558" w:rsidP="00FF5558">
      <w:pPr>
        <w:jc w:val="center"/>
        <w:rPr>
          <w:rFonts w:cs="Calibri"/>
        </w:rPr>
      </w:pPr>
      <w:r>
        <w:rPr>
          <w:rFonts w:cs="Calibri"/>
        </w:rPr>
        <w:t>Instructor: Penelope Haulotte</w:t>
      </w:r>
    </w:p>
    <w:p w14:paraId="5B7981B6" w14:textId="463ED181" w:rsidR="00FF5558" w:rsidRPr="00FF5558" w:rsidRDefault="000547C4" w:rsidP="00FD0933">
      <w:pPr>
        <w:jc w:val="center"/>
        <w:rPr>
          <w:rFonts w:cs="Calibri"/>
        </w:rPr>
      </w:pPr>
      <w:r w:rsidRPr="000547C4">
        <w:rPr>
          <w:rFonts w:cs="Calibri"/>
        </w:rPr>
        <w:t>There is a ubiquitous feeling across the political spectrum today that our political institutions are failing. Modern political philosophy asks questions like: What distinguishes a ‘good’ political institution from a ‘bad’ one? What is the relationship between politics and morality? Why are social relations so often violent? Why are crises endemic to our political and economic system? How has the power changed over time? What is the meaning of human history? This class will explore these questions by close readings of figures such as Kant, Fichte, Hegel, Marx, Freud, Schmitt, Benjamin, Beauvoir, Fanon, Foucault, Dworkin, the Combahee River Collective, Feinberg, Deleuze and Agamben. In doing so, our aim is to better understand the crises that we face today.</w:t>
      </w:r>
    </w:p>
    <w:sectPr w:rsidR="00FF5558" w:rsidRPr="00FF5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58"/>
    <w:rsid w:val="000547C4"/>
    <w:rsid w:val="00150F32"/>
    <w:rsid w:val="001B679F"/>
    <w:rsid w:val="00347E6E"/>
    <w:rsid w:val="004416DC"/>
    <w:rsid w:val="005A54E7"/>
    <w:rsid w:val="00633F7F"/>
    <w:rsid w:val="00645203"/>
    <w:rsid w:val="00B36383"/>
    <w:rsid w:val="00CA5F49"/>
    <w:rsid w:val="00DB42FB"/>
    <w:rsid w:val="00DC670D"/>
    <w:rsid w:val="00F03A3A"/>
    <w:rsid w:val="00F60CDC"/>
    <w:rsid w:val="00FD0933"/>
    <w:rsid w:val="00FF5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B831"/>
  <w15:chartTrackingRefBased/>
  <w15:docId w15:val="{98292190-6B6C-437F-8349-10441711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203"/>
    <w:rPr>
      <w:rFonts w:ascii="Calibri" w:hAnsi="Calibri"/>
    </w:rPr>
  </w:style>
  <w:style w:type="paragraph" w:styleId="Heading1">
    <w:name w:val="heading 1"/>
    <w:basedOn w:val="Normal"/>
    <w:next w:val="Normal"/>
    <w:link w:val="Heading1Char"/>
    <w:uiPriority w:val="9"/>
    <w:qFormat/>
    <w:rsid w:val="00645203"/>
    <w:pPr>
      <w:keepNext/>
      <w:keepLines/>
      <w:spacing w:before="360" w:after="80"/>
      <w:jc w:val="center"/>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unhideWhenUsed/>
    <w:qFormat/>
    <w:rsid w:val="00FF5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5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5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5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203"/>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rsid w:val="00FF55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5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5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5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558"/>
    <w:rPr>
      <w:rFonts w:eastAsiaTheme="majorEastAsia" w:cstheme="majorBidi"/>
      <w:color w:val="272727" w:themeColor="text1" w:themeTint="D8"/>
    </w:rPr>
  </w:style>
  <w:style w:type="paragraph" w:styleId="Title">
    <w:name w:val="Title"/>
    <w:basedOn w:val="Normal"/>
    <w:next w:val="Normal"/>
    <w:link w:val="TitleChar"/>
    <w:uiPriority w:val="10"/>
    <w:qFormat/>
    <w:rsid w:val="00FF5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558"/>
    <w:pPr>
      <w:spacing w:before="160"/>
      <w:jc w:val="center"/>
    </w:pPr>
    <w:rPr>
      <w:i/>
      <w:iCs/>
      <w:color w:val="404040" w:themeColor="text1" w:themeTint="BF"/>
    </w:rPr>
  </w:style>
  <w:style w:type="character" w:customStyle="1" w:styleId="QuoteChar">
    <w:name w:val="Quote Char"/>
    <w:basedOn w:val="DefaultParagraphFont"/>
    <w:link w:val="Quote"/>
    <w:uiPriority w:val="29"/>
    <w:rsid w:val="00FF5558"/>
    <w:rPr>
      <w:i/>
      <w:iCs/>
      <w:color w:val="404040" w:themeColor="text1" w:themeTint="BF"/>
    </w:rPr>
  </w:style>
  <w:style w:type="paragraph" w:styleId="ListParagraph">
    <w:name w:val="List Paragraph"/>
    <w:basedOn w:val="Normal"/>
    <w:uiPriority w:val="34"/>
    <w:qFormat/>
    <w:rsid w:val="00FF5558"/>
    <w:pPr>
      <w:ind w:left="720"/>
      <w:contextualSpacing/>
    </w:pPr>
  </w:style>
  <w:style w:type="character" w:styleId="IntenseEmphasis">
    <w:name w:val="Intense Emphasis"/>
    <w:basedOn w:val="DefaultParagraphFont"/>
    <w:uiPriority w:val="21"/>
    <w:qFormat/>
    <w:rsid w:val="00FF5558"/>
    <w:rPr>
      <w:i/>
      <w:iCs/>
      <w:color w:val="0F4761" w:themeColor="accent1" w:themeShade="BF"/>
    </w:rPr>
  </w:style>
  <w:style w:type="paragraph" w:styleId="IntenseQuote">
    <w:name w:val="Intense Quote"/>
    <w:basedOn w:val="Normal"/>
    <w:next w:val="Normal"/>
    <w:link w:val="IntenseQuoteChar"/>
    <w:uiPriority w:val="30"/>
    <w:qFormat/>
    <w:rsid w:val="00FF5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558"/>
    <w:rPr>
      <w:i/>
      <w:iCs/>
      <w:color w:val="0F4761" w:themeColor="accent1" w:themeShade="BF"/>
    </w:rPr>
  </w:style>
  <w:style w:type="character" w:styleId="IntenseReference">
    <w:name w:val="Intense Reference"/>
    <w:basedOn w:val="DefaultParagraphFont"/>
    <w:uiPriority w:val="32"/>
    <w:qFormat/>
    <w:rsid w:val="00FF5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1635</Words>
  <Characters>9322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White</dc:creator>
  <cp:keywords/>
  <dc:description/>
  <cp:lastModifiedBy>Abigail White</cp:lastModifiedBy>
  <cp:revision>7</cp:revision>
  <dcterms:created xsi:type="dcterms:W3CDTF">2026-10-27T17:38:00Z</dcterms:created>
  <dcterms:modified xsi:type="dcterms:W3CDTF">2026-10-30T20:29:00Z</dcterms:modified>
</cp:coreProperties>
</file>